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9" w:type="dxa"/>
        <w:jc w:val="center"/>
        <w:tblCellSpacing w:w="0" w:type="dxa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089"/>
      </w:tblGrid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808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兰州石化职业技术学院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  <w:r>
              <w:rPr>
                <w:rFonts w:asciiTheme="majorEastAsia" w:hAnsiTheme="majorEastAsia" w:eastAsiaTheme="majorEastAsia"/>
                <w:b/>
                <w:sz w:val="44"/>
                <w:szCs w:val="44"/>
              </w:rPr>
              <w:t>201</w:t>
            </w: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7</w:t>
            </w:r>
            <w:r>
              <w:rPr>
                <w:rFonts w:asciiTheme="majorEastAsia" w:hAnsiTheme="majorEastAsia" w:eastAsiaTheme="majorEastAsia"/>
                <w:b/>
                <w:sz w:val="44"/>
                <w:szCs w:val="44"/>
              </w:rPr>
              <w:t>年度</w:t>
            </w: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专业技术</w:t>
            </w:r>
            <w:r>
              <w:rPr>
                <w:rFonts w:asciiTheme="majorEastAsia" w:hAnsiTheme="majorEastAsia" w:eastAsiaTheme="majorEastAsia"/>
                <w:b/>
                <w:sz w:val="44"/>
                <w:szCs w:val="44"/>
              </w:rPr>
              <w:t>岗位</w:t>
            </w: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公开</w:t>
            </w:r>
            <w:r>
              <w:rPr>
                <w:rFonts w:asciiTheme="majorEastAsia" w:hAnsiTheme="majorEastAsia" w:eastAsiaTheme="majorEastAsia"/>
                <w:b/>
                <w:sz w:val="44"/>
                <w:szCs w:val="44"/>
              </w:rPr>
              <w:t>招聘启事</w:t>
            </w:r>
          </w:p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8089" w:type="dxa"/>
            <w:shd w:val="clear" w:color="auto" w:fill="auto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808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一、学院概况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rFonts w:hint="eastAsia"/>
                <w:sz w:val="30"/>
                <w:szCs w:val="30"/>
              </w:rPr>
              <w:t>兰州石化职业技术学院是首批28所国家示范性高职高专之一，其前身为始建于1956年的石油部兰州石油学校和化工部兰州化工学校以及兰炼职工大学、兰化职工大学。1984年，直属中国石化总公司，2000年划转甘肃省。1999年，经教育部批准转制为兰州石化职业技术学院，是甘肃省第一所独立设置的高等职业技术学院。2005年通过了ISO9001:2000国际质量管理体系认证。2010年，经甘肃省政府批准，在学院挂牌成立了甘肃工业技师学院。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60年的办学历史中，学院坚持“根植石化行业，传承铁人文化，人才培养延伸，培训服务前移”的办学特色，秉承“锲镂金石，修身诚化”的校训，励精图治，辛勤耕耘，培养了以“铁人”王进喜为代表的10万名各类毕业生。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位于兰州市西固区，占地面积450亩，建筑面积30万平方米，建有57个校内实训基地、150个实验实训室，在中石油兰州石化公司等知名企业建有154个稳定的校外实训实习基地。学院资产净值超过7亿元，各类实训实验仪器设备总值1.7亿元。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学院现有专任教师552名，其中：教授60名，副教授206名，博士、硕士360名；“双师型”教师316名，兼职教师309名。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现设石油化学工程学院、应用化学工程学院、机械工程学院、电子电气工程学院、信息处理与控制工程学院、汽车工程学院、国际商务学院、人文学院和马克思主义学院8个分院，应用外语系、土木工程系、印刷出版工程系3个系和成人与职业培训学院，以及石油化工技术等6个研究所（室）、15个企业技术研发中心。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可招生专业和专业方向为82个，现有全日制在校生13000多名，成人教育和短期培训学员3000余名。近年来，学院坚持“遵循规律，追求特色，产教结合，突出技能”的办学理念，积极探索高等职业教育规律，大力推进教育教学改革，毕业生一次性就业率连续10年超过93%。学院先后获得“全国职业教育先进单位”、“甘肃省教育系统先进单位”、“甘肃省职业技术教育先进集体”、“甘肃省毕业生就业工作先进集体”、“甘肃省思想政治工作先进集体”、“全国毕业生就业工作‘星级示范学校’”和“2009年中国十大最具特色高职院校”、“2010中国十大最具就业力高职院校”、“中国石油和化学工业文化建设先进单位”、“全国高职高专院校科研工作先进单位”、“首届甘肃十大杰出职业院校”、“全国黄炎培职业教育优秀学校”、“全国文明单位”等荣誉称号。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为建立一支结构合理、精干高效的教师队伍，推动学校各项事业更好更快的发展，现面向海内外诚邀优秀人才加盟，共创辉煌明天！</w:t>
      </w:r>
    </w:p>
    <w:p>
      <w:pPr>
        <w:pStyle w:val="2"/>
        <w:spacing w:before="0" w:beforeAutospacing="0" w:after="0" w:afterAutospacing="0"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二、招聘岗位及条件</w:t>
      </w:r>
    </w:p>
    <w:tbl>
      <w:tblPr>
        <w:tblStyle w:val="6"/>
        <w:tblW w:w="961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56"/>
        <w:gridCol w:w="4984"/>
        <w:gridCol w:w="86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化工过程机械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电力系统及其自动化、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电力电子与电力传动、电气工程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机械电子工程、电机与电器、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模式识别与智能系统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化学工艺、化学工程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机械制造及其自动化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化工过程机械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控制理论与控制工程、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检测技术与自动化装置、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电力系统及其自动化、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电力电子与电力传动、电气工程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机械电子工程、电机与电器、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模式识别与智能系统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物理电子学、电路与系统、通信与信息系统、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信号与信息处理、电子科学与技术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应用数学、计算数学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计算机应用、通信与信息系统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本硕专业相近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本硕专业相近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大地测量学与测量工程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翻译专业（英语笔译方向）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俄语语言文学（翻译方向）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spacing w:before="0" w:beforeAutospacing="0" w:after="0" w:afterAutospacing="0" w:line="500" w:lineRule="exact"/>
        <w:ind w:firstLine="562" w:firstLineChars="200"/>
        <w:rPr>
          <w:sz w:val="28"/>
          <w:szCs w:val="28"/>
        </w:rPr>
      </w:pPr>
    </w:p>
    <w:p>
      <w:pPr>
        <w:widowControl/>
        <w:spacing w:line="500" w:lineRule="exact"/>
        <w:jc w:val="left"/>
        <w:outlineLvl w:val="1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三、应聘人员提供的材料（电子版材料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发送至邮箱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1.工作简历，并说明本人意愿要求及对应聘岗位的工作设想。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 学历、学位、专业技术职务任职资格证书扫描件;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3.科研成果、主要论文的佐证材料扫描件;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4.本人联系电话、通讯地址、邮政编码、电子邮箱。</w:t>
      </w:r>
    </w:p>
    <w:p>
      <w:pPr>
        <w:widowControl/>
        <w:spacing w:line="500" w:lineRule="exact"/>
        <w:jc w:val="left"/>
        <w:outlineLvl w:val="1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四、联系方式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联系人：张老师  曾老师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电 话：0931-7941347   0931-7941011 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邮 箱：</w:t>
      </w:r>
      <w:r>
        <w:rPr>
          <w:rFonts w:hint="eastAsia"/>
          <w:sz w:val="30"/>
          <w:szCs w:val="30"/>
        </w:rPr>
        <w:fldChar w:fldCharType="begin"/>
      </w:r>
      <w:r>
        <w:rPr>
          <w:rFonts w:hint="eastAsia"/>
          <w:sz w:val="30"/>
          <w:szCs w:val="30"/>
        </w:rPr>
        <w:instrText xml:space="preserve"> HYPERLINK "mailto:SHXYGKZP@163.com" </w:instrText>
      </w:r>
      <w:r>
        <w:rPr>
          <w:rFonts w:hint="eastAsia"/>
          <w:sz w:val="30"/>
          <w:szCs w:val="30"/>
        </w:rPr>
        <w:fldChar w:fldCharType="separate"/>
      </w:r>
      <w:r>
        <w:rPr>
          <w:rStyle w:val="5"/>
          <w:rFonts w:hint="eastAsia"/>
          <w:sz w:val="30"/>
          <w:szCs w:val="30"/>
        </w:rPr>
        <w:t>SHXYGKZP@163.com</w:t>
      </w:r>
      <w:r>
        <w:rPr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 xml:space="preserve"> 抄送  lzshzyzp@126.com</w:t>
      </w:r>
      <w:bookmarkStart w:id="0" w:name="_GoBack"/>
      <w:bookmarkEnd w:id="0"/>
      <w:r>
        <w:fldChar w:fldCharType="begin"/>
      </w:r>
      <w:r>
        <w:instrText xml:space="preserve"> HYPERLINK "mailto:122181190@qq.com" </w:instrText>
      </w:r>
      <w:r>
        <w:fldChar w:fldCharType="separate"/>
      </w:r>
      <w:r>
        <w:fldChar w:fldCharType="end"/>
      </w:r>
    </w:p>
    <w:p>
      <w:pPr>
        <w:widowControl/>
        <w:ind w:firstLine="750" w:firstLineChars="2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（邮件主题标明为“姓名+应聘岗位+高层次人才网”）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学校网站：</w:t>
      </w:r>
      <w:r>
        <w:rPr>
          <w:sz w:val="30"/>
          <w:szCs w:val="30"/>
        </w:rPr>
        <w:t>http://www.lzpcc.com.cn/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联系地址：甘肃省兰州市西固区山丹街1号</w:t>
      </w:r>
    </w:p>
    <w:p>
      <w:pPr>
        <w:widowControl/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兰州石化职业技术学院人事处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30307A"/>
    <w:rsid w:val="0032487D"/>
    <w:rsid w:val="00325CBF"/>
    <w:rsid w:val="0040263E"/>
    <w:rsid w:val="005670AE"/>
    <w:rsid w:val="005D1C0F"/>
    <w:rsid w:val="008A4319"/>
    <w:rsid w:val="00A1203E"/>
    <w:rsid w:val="00CD5A8E"/>
    <w:rsid w:val="00DE5C51"/>
    <w:rsid w:val="00E91345"/>
    <w:rsid w:val="00F27196"/>
    <w:rsid w:val="29B679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5</Pages>
  <Words>350</Words>
  <Characters>2000</Characters>
  <Lines>16</Lines>
  <Paragraphs>4</Paragraphs>
  <TotalTime>0</TotalTime>
  <ScaleCrop>false</ScaleCrop>
  <LinksUpToDate>false</LinksUpToDate>
  <CharactersWithSpaces>2346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2016-12-30T00:45:00Z</dcterms:created>
  <dc:creator>曾丽莉</dc:creator>
  <cp:lastModifiedBy>bingbing</cp:lastModifiedBy>
  <cp:lastPrinted>2016-12-30T01:29:00Z</cp:lastPrinted>
  <dcterms:modified xsi:type="dcterms:W3CDTF">2016-12-30T06:15:50Z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