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南华大学校本部2017年专任教师公开招聘方案</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南华大学是由工业和信息化部、国家国防科技工业局、中国核工业集团公司与湖南省人民政府共建综合性大学。设有25个学院，4所直属附属医院。座落在历史文化名城湖南省衡阳市市区，交通便捷。</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根据《湖南省事业单位公开招聘人员试行办法》（湘人社发[2011]45号），结合我校教学科研工作需要，面向社会公开招聘专任教师，现将具体方案公布如下：</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 组织领导</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招聘工作在湖南省人力资源和社会保障厅的监督指导下，学校成立招聘工作领导小组，办公室设校人力资源处，具体负责协调组织招聘工作事宜，校纪检监察部门全程监督。</w:t>
      </w:r>
    </w:p>
    <w:p>
      <w:pPr>
        <w:spacing w:after="0" w:line="500" w:lineRule="exact"/>
        <w:ind w:firstLine="555"/>
        <w:rPr>
          <w:rFonts w:asciiTheme="minorEastAsia" w:hAnsiTheme="minorEastAsia" w:eastAsiaTheme="minorEastAsia"/>
          <w:b/>
          <w:sz w:val="28"/>
          <w:szCs w:val="28"/>
        </w:rPr>
      </w:pPr>
      <w:r>
        <w:rPr>
          <w:rFonts w:hint="eastAsia" w:asciiTheme="minorEastAsia" w:hAnsiTheme="minorEastAsia" w:eastAsiaTheme="minorEastAsia"/>
          <w:b/>
          <w:sz w:val="28"/>
          <w:szCs w:val="28"/>
        </w:rPr>
        <w:t>二、 招聘原则</w:t>
      </w:r>
    </w:p>
    <w:p>
      <w:pPr>
        <w:spacing w:after="0" w:line="500" w:lineRule="exact"/>
        <w:ind w:firstLine="570"/>
        <w:rPr>
          <w:rFonts w:asciiTheme="minorEastAsia" w:hAnsiTheme="minorEastAsia" w:eastAsiaTheme="minorEastAsia"/>
          <w:sz w:val="28"/>
          <w:szCs w:val="28"/>
        </w:rPr>
      </w:pPr>
      <w:r>
        <w:rPr>
          <w:rFonts w:hint="eastAsia" w:asciiTheme="minorEastAsia" w:hAnsiTheme="minorEastAsia" w:eastAsiaTheme="minorEastAsia"/>
          <w:sz w:val="28"/>
          <w:szCs w:val="28"/>
        </w:rPr>
        <w:t>坚持德才兼备、以德为先的用人标准，坚持公开、公平、公正、平等竞争、择优的原则。</w:t>
      </w:r>
    </w:p>
    <w:p>
      <w:pPr>
        <w:spacing w:after="0" w:line="500" w:lineRule="exact"/>
        <w:ind w:firstLine="570"/>
        <w:rPr>
          <w:rFonts w:asciiTheme="minorEastAsia" w:hAnsiTheme="minorEastAsia" w:eastAsiaTheme="minorEastAsia"/>
          <w:b/>
          <w:sz w:val="28"/>
          <w:szCs w:val="28"/>
        </w:rPr>
      </w:pPr>
      <w:r>
        <w:rPr>
          <w:rFonts w:hint="eastAsia" w:asciiTheme="minorEastAsia" w:hAnsiTheme="minorEastAsia" w:eastAsiaTheme="minorEastAsia"/>
          <w:b/>
          <w:sz w:val="28"/>
          <w:szCs w:val="28"/>
        </w:rPr>
        <w:t>三、招聘基本条件</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（一）思想政治素质好、团结协作精神强，诚信敬业，具备良好的身体与心理素质，能够胜任所教师岗位。</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（二）应聘的国内博士毕业生，其博士学习年限一般不超过5年，其本、硕有一个阶段所学专业与应聘岗位要求的专业一致或相近。</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（三）留学归国的语言文学类毕业生，其所学语言须为所留学国家的母语。</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（四）应聘者还须满足本招聘方案附件中具体岗位的条件及说明中要求的条件。</w:t>
      </w:r>
    </w:p>
    <w:p>
      <w:pPr>
        <w:spacing w:after="0" w:line="500" w:lineRule="exact"/>
        <w:ind w:firstLine="555"/>
        <w:rPr>
          <w:rFonts w:asciiTheme="minorEastAsia" w:hAnsiTheme="minorEastAsia" w:eastAsiaTheme="minorEastAsia"/>
          <w:b/>
          <w:sz w:val="28"/>
          <w:szCs w:val="28"/>
        </w:rPr>
      </w:pPr>
      <w:r>
        <w:rPr>
          <w:rFonts w:hint="eastAsia" w:asciiTheme="minorEastAsia" w:hAnsiTheme="minorEastAsia" w:eastAsiaTheme="minorEastAsia"/>
          <w:b/>
          <w:sz w:val="28"/>
          <w:szCs w:val="28"/>
        </w:rPr>
        <w:t>四、招聘岗位、计划及要求（见附件1、2）</w:t>
      </w:r>
    </w:p>
    <w:p>
      <w:pPr>
        <w:spacing w:after="0" w:line="500" w:lineRule="exact"/>
        <w:ind w:firstLine="555"/>
        <w:rPr>
          <w:rFonts w:asciiTheme="minorEastAsia" w:hAnsiTheme="minorEastAsia" w:eastAsiaTheme="minorEastAsia"/>
          <w:b/>
          <w:sz w:val="28"/>
          <w:szCs w:val="28"/>
        </w:rPr>
      </w:pPr>
      <w:r>
        <w:rPr>
          <w:rFonts w:hint="eastAsia" w:asciiTheme="minorEastAsia" w:hAnsiTheme="minorEastAsia" w:eastAsiaTheme="minorEastAsia"/>
          <w:b/>
          <w:sz w:val="28"/>
          <w:szCs w:val="28"/>
        </w:rPr>
        <w:t>五、招聘程序</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（一）发布信息</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招聘信息通过南华大学网站面向社会公开发布。</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（二）报名时间、地点、方式及要求</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1、报名时间：本方案发布之日起即可报名。</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2、报名地点：南华大学人力资源处或各用人单位（见附件3）</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3、报名方式：采取现场报名或网上报名的方式</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现场报名：请应聘者到湖南省人力资源和社会保障厅网站表格下载中心或南华大学网站人力资源处网页下载《湖南省事业单位公开招聘报名表》并如实填写，连同个人简历、身份证、学历学位证证明材料（含第一学历）、职称证书和科研成果及获奖材料等材料原件、复印件直接到南华大学人力资源处或应聘的二级学院报名。</w:t>
      </w:r>
    </w:p>
    <w:p>
      <w:pPr>
        <w:spacing w:after="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网上报名：</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HYPERLINK "mailto:请将上述材料电子版发送到439042919565@usc.edu.cn抄送" </w:instrText>
      </w:r>
      <w:r>
        <w:rPr>
          <w:rFonts w:hint="eastAsia" w:asciiTheme="minorEastAsia" w:hAnsiTheme="minorEastAsia" w:eastAsiaTheme="minorEastAsia"/>
          <w:sz w:val="28"/>
          <w:szCs w:val="28"/>
        </w:rPr>
        <w:fldChar w:fldCharType="separate"/>
      </w:r>
      <w:r>
        <w:rPr>
          <w:rFonts w:hint="eastAsia" w:asciiTheme="minorEastAsia" w:hAnsiTheme="minorEastAsia" w:eastAsiaTheme="minorEastAsia"/>
          <w:sz w:val="28"/>
          <w:szCs w:val="28"/>
        </w:rPr>
        <w:t>请将上述材料电子版发送到439042919565@usc.edu.cn</w:t>
      </w:r>
      <w:r>
        <w:rPr>
          <w:rFonts w:hint="eastAsia" w:asciiTheme="minorEastAsia" w:hAnsiTheme="minorEastAsia" w:eastAsiaTheme="minorEastAsia"/>
          <w:sz w:val="28"/>
          <w:szCs w:val="28"/>
          <w:lang w:eastAsia="zh-CN"/>
        </w:rPr>
        <w:t>抄送</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lang w:val="en-US" w:eastAsia="zh-CN"/>
        </w:rPr>
        <w:t xml:space="preserve"> </w:t>
      </w:r>
      <w:r>
        <w:rPr>
          <w:rFonts w:hint="eastAsia" w:cs="Times New Roman"/>
          <w:sz w:val="28"/>
          <w:szCs w:val="28"/>
          <w:lang w:val="en-US" w:eastAsia="zh-CN"/>
        </w:rPr>
        <w:t>nhdxrczp@126.com</w:t>
      </w:r>
      <w:r>
        <w:rPr>
          <w:rFonts w:hint="eastAsia" w:asciiTheme="minorEastAsia" w:hAnsiTheme="minorEastAsia" w:eastAsiaTheme="minorEastAsia"/>
          <w:sz w:val="28"/>
          <w:szCs w:val="28"/>
        </w:rPr>
        <w:t>邮件标题名称为</w:t>
      </w:r>
      <w:r>
        <w:rPr>
          <w:rFonts w:hint="eastAsia" w:asciiTheme="minorEastAsia" w:hAnsiTheme="minorEastAsia" w:eastAsiaTheme="minorEastAsia"/>
          <w:sz w:val="28"/>
          <w:szCs w:val="28"/>
          <w:lang w:eastAsia="zh-CN"/>
        </w:rPr>
        <w:t>：硕博招聘在线</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应聘院部+姓名+所学专业+毕业学校+,如：数理学院+张三+ 计算数学+北京大学。</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（三）资格审查</w:t>
      </w:r>
      <w:bookmarkStart w:id="0" w:name="_GoBack"/>
      <w:bookmarkEnd w:id="0"/>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根据岗位招聘条件，对应聘人员进行资格审查，通过资格审查的人员名单在南华大学网站公示。</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考试时间另行通知。</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（四）考试方法</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考试采取试讲和考察的方式进行，不设置开考比例，通过资格审查人员全部参加试讲和考察,试讲采取授课的方式，主要测评应聘者的专业知识和教学能力等。</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（五）体检与考察</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根据应聘同一岗位考试成绩排名先后，按岗位招聘数1：1的比例确定体检人员，体检在市级以上综合性医院进行，参照湖南省公务员录用体检标准执行。体检合格人员进入考察，考察内容主要是了解其政治思想、德才表现、工作能力等情况，有体检或考察不合格者，按应聘同一岗位综合成绩排名先后依次等额递补。</w:t>
      </w:r>
    </w:p>
    <w:p>
      <w:pPr>
        <w:spacing w:after="0" w:line="500" w:lineRule="exact"/>
        <w:ind w:firstLine="555"/>
        <w:rPr>
          <w:rFonts w:asciiTheme="minorEastAsia" w:hAnsiTheme="minorEastAsia" w:eastAsiaTheme="minorEastAsia"/>
          <w:b/>
          <w:sz w:val="28"/>
          <w:szCs w:val="28"/>
        </w:rPr>
      </w:pPr>
      <w:r>
        <w:rPr>
          <w:rFonts w:hint="eastAsia" w:asciiTheme="minorEastAsia" w:hAnsiTheme="minorEastAsia" w:eastAsiaTheme="minorEastAsia"/>
          <w:b/>
          <w:sz w:val="28"/>
          <w:szCs w:val="28"/>
        </w:rPr>
        <w:t>六、公示</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根据考试成绩、体检和考察结果，确定拟聘用人员，南华大学网站公示7个工作日。</w:t>
      </w:r>
    </w:p>
    <w:p>
      <w:pPr>
        <w:spacing w:after="0" w:line="500" w:lineRule="exact"/>
        <w:ind w:firstLine="555"/>
        <w:rPr>
          <w:rFonts w:asciiTheme="minorEastAsia" w:hAnsiTheme="minorEastAsia" w:eastAsiaTheme="minorEastAsia"/>
          <w:b/>
          <w:sz w:val="28"/>
          <w:szCs w:val="28"/>
        </w:rPr>
      </w:pPr>
      <w:r>
        <w:rPr>
          <w:rFonts w:hint="eastAsia" w:asciiTheme="minorEastAsia" w:hAnsiTheme="minorEastAsia" w:eastAsiaTheme="minorEastAsia"/>
          <w:b/>
          <w:sz w:val="28"/>
          <w:szCs w:val="28"/>
        </w:rPr>
        <w:t>七、聘用及待遇</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公示无异议后，办理聘用手续。首次聘用人员聘用合同期限为5年，实行试用期（试用期包括在聘用期内），试用期满，经考核不合格的取消聘用。被聘用人员享受本单位同类人员同等待遇。</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咨询电话：0734—8281285（校人力资源处）</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监督电话: 0734—8281591（校监察室）</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附件：</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1、南华大学校本部2017年专任教师公开招聘计划及要求一览表</w:t>
      </w:r>
    </w:p>
    <w:p>
      <w:pPr>
        <w:spacing w:after="0" w:line="50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2、南华大学教师引进的基本要求和主要待遇</w:t>
      </w:r>
    </w:p>
    <w:p>
      <w:pPr>
        <w:spacing w:after="0" w:line="500" w:lineRule="exact"/>
        <w:ind w:firstLine="5740" w:firstLineChars="2050"/>
        <w:rPr>
          <w:rFonts w:asciiTheme="minorEastAsia" w:hAnsiTheme="minorEastAsia" w:eastAsiaTheme="minorEastAsia"/>
          <w:sz w:val="28"/>
          <w:szCs w:val="28"/>
        </w:rPr>
      </w:pPr>
    </w:p>
    <w:p>
      <w:pPr>
        <w:spacing w:after="0" w:line="500" w:lineRule="exact"/>
        <w:ind w:firstLine="5740" w:firstLineChars="2050"/>
        <w:rPr>
          <w:rFonts w:asciiTheme="minorEastAsia" w:hAnsiTheme="minorEastAsia" w:eastAsiaTheme="minorEastAsia"/>
          <w:sz w:val="28"/>
          <w:szCs w:val="28"/>
        </w:rPr>
      </w:pPr>
    </w:p>
    <w:p>
      <w:pPr>
        <w:spacing w:after="0" w:line="500" w:lineRule="exact"/>
        <w:ind w:firstLine="5880" w:firstLineChars="2100"/>
        <w:rPr>
          <w:rFonts w:asciiTheme="minorEastAsia" w:hAnsiTheme="minorEastAsia" w:eastAsiaTheme="minorEastAsia"/>
          <w:sz w:val="28"/>
          <w:szCs w:val="28"/>
        </w:rPr>
      </w:pPr>
      <w:r>
        <w:rPr>
          <w:rFonts w:hint="eastAsia" w:asciiTheme="minorEastAsia" w:hAnsiTheme="minorEastAsia" w:eastAsiaTheme="minorEastAsia"/>
          <w:sz w:val="28"/>
          <w:szCs w:val="28"/>
        </w:rPr>
        <w:t>南华大学</w:t>
      </w:r>
    </w:p>
    <w:p>
      <w:pPr>
        <w:spacing w:after="0" w:line="500" w:lineRule="exac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2017年1月10日</w:t>
      </w:r>
    </w:p>
    <w:p>
      <w:pPr>
        <w:spacing w:after="0" w:line="500" w:lineRule="exact"/>
        <w:rPr>
          <w:rFonts w:hint="eastAsia" w:asciiTheme="minorEastAsia" w:hAnsiTheme="minorEastAsia" w:eastAsiaTheme="minorEastAsia"/>
          <w:sz w:val="28"/>
          <w:szCs w:val="28"/>
        </w:rPr>
      </w:pPr>
    </w:p>
    <w:tbl>
      <w:tblPr>
        <w:tblW w:w="10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10"/>
        <w:gridCol w:w="660"/>
        <w:gridCol w:w="1680"/>
        <w:gridCol w:w="4215"/>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665"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南华大学校本部2017年专任教师公开招聘计划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7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单位名称</w:t>
            </w:r>
          </w:p>
        </w:tc>
        <w:tc>
          <w:tcPr>
            <w:tcW w:w="895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专任教师公开招聘计划基本要求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10" w:hRule="atLeast"/>
        </w:trPr>
        <w:tc>
          <w:tcPr>
            <w:tcW w:w="17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博士</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优秀的学术带头人（具有博士学位和高级专业技术职称）</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所学专业</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机械工程学院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机械工程、动力工程及工程热物理、材料科学与工程、一般力学与力学基础</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35" w:hRule="atLeast"/>
        </w:trPr>
        <w:tc>
          <w:tcPr>
            <w:tcW w:w="171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电气工程学院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电子科学与技术/控制科学与工程/信息与通信工程/电气工程/生物医学工程</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计算机科学与技术学院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计算机科学与技术、软件工程、信息与通信工程、电气工程、电子科学与技术</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土木工程学院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土木工程、力学、材料科学与工程、电气工程、控制科学与工程、热能工程、制冷及低温工程、供热供燃气通风及空调工程</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化学化工学院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化学工程与技术、药学、材料科学与工程</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核科学技术学院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核科学与技术、粒子物理与原子核物理、化学、化学工程与技术</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trPr>
        <w:tc>
          <w:tcPr>
            <w:tcW w:w="171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核资源工程学院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矿业工程、土木工程、力学、安全科学与工程</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环境保护与安全工程学院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核能科学与工程、安全科学与工程、土木工程、环境科学与工程、机械设计及其自动化</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7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设计与艺术学院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风景园林学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第一学历为风景园林专业本科或园林专业本科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7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建筑设计及其理论、城乡规划学、美术学、艺术学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数理学院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数学、物理学、力学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基础医学、临床医学、口腔医学、公共卫生与预防医学、中医学、药学、中药学、生物学、生物医学工程、医学技术</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药学与生物科学学院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药学、生物学、基础医学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公共卫生学院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公共卫生与预防医学，基础医学，临床医学，公共管理、中医学、中西医结合</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护理学院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护理学、临床医学、基础医学、社会医学与卫生事业管理学，预防医学、药学、心理学、社会学、管理学、概率论与数理统计</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第一学历为统招本科护理或临床医学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经济管理学院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工商管理、管理科学与工程、应用经济学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外国语学院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英语语言文学、日语语言文学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文法学院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法学、中国语言文学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马克思主义学院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马克思主义理论、中共党史、中国史、公共管理、哲学、政治学、社会学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创新创业学院</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分析化学、应用经济学、管理科学与工程</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42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10665" w:type="dxa"/>
            <w:gridSpan w:val="5"/>
            <w:tcBorders>
              <w:top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注：1、优秀学术带头人年龄要求：拔尖人才，第一层次不高于65岁、第二层次不高于60岁、第三层次不高于55岁，具体见“南华大学拔尖人才引进实施暂行方法” ；优秀人才，第一类年龄不高于50岁、第二类不高于45岁、第三类不高于40岁，具体见“南华大学优秀人才引进实施暂行方法”。       </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 xml:space="preserve">   2、博士年龄要求：不高于35岁</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 xml:space="preserve">   3、以上年龄要求计算到2017年12月31日。</w:t>
            </w:r>
          </w:p>
        </w:tc>
      </w:tr>
    </w:tbl>
    <w:p>
      <w:pPr>
        <w:spacing w:after="0" w:line="500" w:lineRule="exact"/>
        <w:rPr>
          <w:rFonts w:hint="eastAsia" w:asciiTheme="minorEastAsia" w:hAnsiTheme="minorEastAsia" w:eastAsiaTheme="minorEastAsia"/>
          <w:sz w:val="28"/>
          <w:szCs w:val="28"/>
        </w:rPr>
      </w:pPr>
    </w:p>
    <w:p>
      <w:pPr>
        <w:spacing w:after="0" w:line="500" w:lineRule="exact"/>
        <w:rPr>
          <w:rFonts w:hint="eastAsia" w:asciiTheme="minorEastAsia" w:hAnsiTheme="minorEastAsia" w:eastAsiaTheme="minorEastAsia"/>
          <w:sz w:val="28"/>
          <w:szCs w:val="28"/>
        </w:rPr>
      </w:pPr>
    </w:p>
    <w:tbl>
      <w:tblPr>
        <w:tblW w:w="14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27"/>
        <w:gridCol w:w="639"/>
        <w:gridCol w:w="603"/>
        <w:gridCol w:w="4926"/>
        <w:gridCol w:w="792"/>
        <w:gridCol w:w="827"/>
        <w:gridCol w:w="974"/>
        <w:gridCol w:w="1182"/>
        <w:gridCol w:w="2219"/>
        <w:gridCol w:w="2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3" w:hRule="atLeast"/>
        </w:trPr>
        <w:tc>
          <w:tcPr>
            <w:tcW w:w="14980" w:type="dxa"/>
            <w:gridSpan w:val="10"/>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南华大学教师引进的基本条件和主要待遇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人才类型</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人才层次</w:t>
            </w:r>
          </w:p>
        </w:tc>
        <w:tc>
          <w:tcPr>
            <w:tcW w:w="6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49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基本条件</w:t>
            </w:r>
          </w:p>
        </w:tc>
        <w:tc>
          <w:tcPr>
            <w:tcW w:w="818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492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37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全职</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非全职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3"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492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安家费（万元）</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年薪</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科研配套费（万元）</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家属安置</w:t>
            </w:r>
          </w:p>
        </w:tc>
        <w:tc>
          <w:tcPr>
            <w:tcW w:w="22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津贴及科研费</w:t>
            </w:r>
          </w:p>
        </w:tc>
        <w:tc>
          <w:tcPr>
            <w:tcW w:w="2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4"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拔尖人才</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第一层次</w:t>
            </w:r>
          </w:p>
        </w:tc>
        <w:tc>
          <w:tcPr>
            <w:tcW w:w="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65岁以下</w:t>
            </w:r>
          </w:p>
        </w:tc>
        <w:tc>
          <w:tcPr>
            <w:tcW w:w="4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中国科学院院士或中国工程院院士，国内外大师级专家学者</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面议</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面议</w:t>
            </w:r>
          </w:p>
        </w:tc>
        <w:tc>
          <w:tcPr>
            <w:tcW w:w="11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学校安排配偶工作，并协助子女入学（小学或中学）。</w:t>
            </w:r>
          </w:p>
        </w:tc>
        <w:tc>
          <w:tcPr>
            <w:tcW w:w="2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面议</w:t>
            </w:r>
          </w:p>
        </w:tc>
        <w:tc>
          <w:tcPr>
            <w:tcW w:w="21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免费提供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4"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第二层次</w:t>
            </w:r>
          </w:p>
        </w:tc>
        <w:tc>
          <w:tcPr>
            <w:tcW w:w="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60岁以下</w:t>
            </w:r>
          </w:p>
        </w:tc>
        <w:tc>
          <w:tcPr>
            <w:tcW w:w="4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人计划”人选、“新世纪百千万人才工程”国家级人选、“长江学者”、国家杰出青年科学基金获得者，国家重大科技计划的首席科学家，中国科学院“百人计划”入选者等国家级人才工程人选，国外知名大学或研究机构的知名学者。</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80-100</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面议</w:t>
            </w:r>
          </w:p>
        </w:tc>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根据实际来校工作的时间，提供每年16-48万元津贴（8万元/月）</w:t>
            </w:r>
          </w:p>
        </w:tc>
        <w:tc>
          <w:tcPr>
            <w:tcW w:w="21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4"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第三层次</w:t>
            </w:r>
          </w:p>
        </w:tc>
        <w:tc>
          <w:tcPr>
            <w:tcW w:w="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55岁以下</w:t>
            </w:r>
          </w:p>
        </w:tc>
        <w:tc>
          <w:tcPr>
            <w:tcW w:w="4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湖南省“百人计划”人选、湖南省“芙蓉学者” 特聘（讲座）教授、国家优秀青年科学基金获得者、湖南省杰出青年基金获得者、湖南省科技领军人才、其它省（市）著名的人才计划入选者等省部级人才工程人选；国外知名大学或研究机构的研究人员</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50-80</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面议</w:t>
            </w:r>
          </w:p>
        </w:tc>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根据实际来校工作的时间，提供每年8-24万元津贴（4万/月）</w:t>
            </w:r>
          </w:p>
        </w:tc>
        <w:tc>
          <w:tcPr>
            <w:tcW w:w="21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4"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优秀人才</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第一类</w:t>
            </w:r>
          </w:p>
        </w:tc>
        <w:tc>
          <w:tcPr>
            <w:tcW w:w="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50岁以下</w:t>
            </w:r>
          </w:p>
        </w:tc>
        <w:tc>
          <w:tcPr>
            <w:tcW w:w="4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满足下列条件的博士：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近五年，以第一作者发表ESI高被引论文（全球1%范围）1篇；或者获得国家自然科学、技术发明、科技进步一等奖，中国高校人文社会科学研究优秀成果一等奖等，获奖有个人排名。</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初聘享受教授岗位奖励绩效工资</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可安排配偶工作</w:t>
            </w:r>
          </w:p>
        </w:tc>
        <w:tc>
          <w:tcPr>
            <w:tcW w:w="2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4"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第二类</w:t>
            </w:r>
          </w:p>
        </w:tc>
        <w:tc>
          <w:tcPr>
            <w:tcW w:w="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45岁以下</w:t>
            </w:r>
          </w:p>
        </w:tc>
        <w:tc>
          <w:tcPr>
            <w:tcW w:w="4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满足下列条件的博士：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1、近五年以第一作者发表JCR一区(中科院)4篇；或获得国家自然科学、技术发明、科技进步二等奖，中国高校人文社会科学研究优秀成果二等奖，获奖有个人排名；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2、在本科高校任教的教授、三甲医院的主任医师、大型科研机构的研究员、大型企业的研究员级高级工程师。</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初聘享受教授岗位奖励绩效工资</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1"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第三类</w:t>
            </w:r>
          </w:p>
        </w:tc>
        <w:tc>
          <w:tcPr>
            <w:tcW w:w="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40岁以下</w:t>
            </w:r>
          </w:p>
        </w:tc>
        <w:tc>
          <w:tcPr>
            <w:tcW w:w="4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满足下列条件的博士：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近五年以第一作者发表JCR一区(中科院)论文2篇；或获得省部级（含国防、军队）自然科学、技术发明（专利）、科技进步一等奖，省部级哲学社会科学成果一等奖、国家社科基金项目优秀成果奖一等奖，获奖有个人排名；或者以第一完成人获得国家发明专利3项及以上；或者主持过国家自然科学基金面上项目、国家社科基金规划项目、青年科学专项基金项目、后期资助项目，国家科技重大专项项目课题任务，国家重点研发计划课题任务，国家科技部科技支撑计划项目、科技部技术创新引导专项，国防重点项目及以上课题1项及以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2、在本科高校任教的副教授、三甲医院的副主任医师、大型科研机构的副研究员、企业的高级工程师；或优秀博士后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3、海外知名大学（或科研机构）获得博士毕业，且被2名及以上海外同行知名教授推荐；</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初聘享受副教授岗位奖励绩效工资</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9"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第四类</w:t>
            </w:r>
          </w:p>
        </w:tc>
        <w:tc>
          <w:tcPr>
            <w:tcW w:w="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35岁以下</w:t>
            </w:r>
          </w:p>
        </w:tc>
        <w:tc>
          <w:tcPr>
            <w:tcW w:w="4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专业急需的优秀博士</w:t>
            </w:r>
          </w:p>
        </w:tc>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8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初聘享受讲师高档岗位奖励绩效工资</w:t>
            </w:r>
          </w:p>
        </w:tc>
        <w:tc>
          <w:tcPr>
            <w:tcW w:w="9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配偶具有全日制本科学历或硕士学位，学校可安排工作</w:t>
            </w:r>
          </w:p>
        </w:tc>
        <w:tc>
          <w:tcPr>
            <w:tcW w:w="2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bl>
    <w:p>
      <w:pPr>
        <w:spacing w:after="0" w:line="500" w:lineRule="exact"/>
        <w:rPr>
          <w:rFonts w:hint="eastAsia" w:asciiTheme="minorEastAsia" w:hAnsiTheme="minorEastAsia" w:eastAsiaTheme="minorEastAsia"/>
          <w:sz w:val="28"/>
          <w:szCs w:val="28"/>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0BED"/>
    <w:rsid w:val="00323B43"/>
    <w:rsid w:val="003D37D8"/>
    <w:rsid w:val="00426133"/>
    <w:rsid w:val="004358AB"/>
    <w:rsid w:val="0077650F"/>
    <w:rsid w:val="007B7995"/>
    <w:rsid w:val="007D148F"/>
    <w:rsid w:val="00851E20"/>
    <w:rsid w:val="008A3E8E"/>
    <w:rsid w:val="008B7726"/>
    <w:rsid w:val="009239A4"/>
    <w:rsid w:val="00B103BD"/>
    <w:rsid w:val="00B21C35"/>
    <w:rsid w:val="00B6113E"/>
    <w:rsid w:val="00D31D50"/>
    <w:rsid w:val="00E03ACB"/>
    <w:rsid w:val="02457F88"/>
    <w:rsid w:val="23A70DE4"/>
    <w:rsid w:val="40337174"/>
    <w:rsid w:val="77E2664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219</Words>
  <Characters>1254</Characters>
  <Lines>10</Lines>
  <Paragraphs>2</Paragraphs>
  <TotalTime>0</TotalTime>
  <ScaleCrop>false</ScaleCrop>
  <LinksUpToDate>false</LinksUpToDate>
  <CharactersWithSpaces>1471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2017-01-03T07:29:00Z</dcterms:created>
  <dc:creator>Administrator</dc:creator>
  <cp:lastModifiedBy>bingbing</cp:lastModifiedBy>
  <cp:lastPrinted>2017-01-03T09:17:00Z</cp:lastPrinted>
  <dcterms:modified xsi:type="dcterms:W3CDTF">2017-01-11T02:34:18Z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